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764CB" w:rsidRDefault="00E730D7" w:rsidP="00F764CB">
      <w:pPr>
        <w:rPr>
          <w:rFonts w:ascii="Arial" w:hAnsi="Arial"/>
          <w:b/>
          <w:sz w:val="28"/>
        </w:rPr>
      </w:pPr>
      <w:r>
        <w:rPr>
          <w:rFonts w:ascii="Arial" w:hAnsi="Arial"/>
          <w:b/>
          <w:noProof/>
          <w:sz w:val="28"/>
          <w:lang w:eastAsia="de-DE"/>
        </w:rPr>
        <w:drawing>
          <wp:inline distT="0" distB="0" distL="0" distR="0">
            <wp:extent cx="5756910" cy="3007985"/>
            <wp:effectExtent l="25400" t="0" r="8890" b="0"/>
            <wp:docPr id="1" name="Bild 0" descr="flir-sick_ag_app-note_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r-sick_ag_app-note_header.png"/>
                    <pic:cNvPicPr/>
                  </pic:nvPicPr>
                  <pic:blipFill>
                    <a:blip r:embed="rId4"/>
                    <a:stretch>
                      <a:fillRect/>
                    </a:stretch>
                  </pic:blipFill>
                  <pic:spPr>
                    <a:xfrm>
                      <a:off x="0" y="0"/>
                      <a:ext cx="5756910" cy="3007985"/>
                    </a:xfrm>
                    <a:prstGeom prst="rect">
                      <a:avLst/>
                    </a:prstGeom>
                  </pic:spPr>
                </pic:pic>
              </a:graphicData>
            </a:graphic>
          </wp:inline>
        </w:drawing>
      </w:r>
    </w:p>
    <w:p w:rsidR="00F764CB" w:rsidRDefault="00F764CB" w:rsidP="00F764CB">
      <w:pPr>
        <w:rPr>
          <w:rFonts w:ascii="Arial" w:hAnsi="Arial"/>
          <w:b/>
          <w:sz w:val="28"/>
        </w:rPr>
      </w:pPr>
    </w:p>
    <w:p w:rsidR="00F764CB" w:rsidRPr="00F764CB" w:rsidRDefault="00DF032B" w:rsidP="00F764CB">
      <w:pPr>
        <w:rPr>
          <w:rFonts w:ascii="Arial" w:hAnsi="Arial"/>
          <w:b/>
          <w:sz w:val="28"/>
        </w:rPr>
      </w:pPr>
      <w:r w:rsidRPr="00DF032B">
        <w:rPr>
          <w:rFonts w:ascii="Arial" w:hAnsi="Arial"/>
          <w:b/>
          <w:sz w:val="28"/>
        </w:rPr>
        <w:t>FLIR-Kameras schützen die Fleischproduktionshalle von Dovecote Park vor Bränden</w:t>
      </w:r>
    </w:p>
    <w:p w:rsidR="00F764CB" w:rsidRPr="00F764CB" w:rsidRDefault="00F764CB" w:rsidP="00F764CB">
      <w:pPr>
        <w:rPr>
          <w:rFonts w:ascii="Arial" w:hAnsi="Arial"/>
        </w:rPr>
      </w:pPr>
    </w:p>
    <w:p w:rsidR="00F764CB" w:rsidRPr="00334991" w:rsidRDefault="00334991" w:rsidP="00F764CB">
      <w:pPr>
        <w:rPr>
          <w:rFonts w:ascii="Arial" w:hAnsi="Arial"/>
          <w:b/>
        </w:rPr>
      </w:pPr>
      <w:r w:rsidRPr="00334991">
        <w:rPr>
          <w:rFonts w:ascii="Arial" w:hAnsi="Arial"/>
          <w:b/>
        </w:rPr>
        <w:t>In der Produktionshalle des Fleischproduze</w:t>
      </w:r>
      <w:r w:rsidR="00F91764">
        <w:rPr>
          <w:rFonts w:ascii="Arial" w:hAnsi="Arial"/>
          <w:b/>
        </w:rPr>
        <w:t>nten Dovecote Park in Stapleton</w:t>
      </w:r>
      <w:r w:rsidRPr="00334991">
        <w:rPr>
          <w:rFonts w:ascii="Arial" w:hAnsi="Arial"/>
          <w:b/>
        </w:rPr>
        <w:t xml:space="preserve"> </w:t>
      </w:r>
      <w:r w:rsidR="00F91764">
        <w:rPr>
          <w:rFonts w:ascii="Arial" w:hAnsi="Arial"/>
          <w:b/>
        </w:rPr>
        <w:t xml:space="preserve">in </w:t>
      </w:r>
      <w:r w:rsidRPr="00334991">
        <w:rPr>
          <w:rFonts w:ascii="Arial" w:hAnsi="Arial"/>
          <w:b/>
        </w:rPr>
        <w:t xml:space="preserve">Yorkshire (Großbritannien), herrscht rund um die Uhr reger Betrieb. Dort verbindet das Unternehmen traditionelles britisches Fleischerhandwerk mit fortschrittlicher Lebensmittelverarbeitungstechnologie, um einige </w:t>
      </w:r>
      <w:r w:rsidR="00F91764">
        <w:rPr>
          <w:rFonts w:ascii="Arial" w:hAnsi="Arial"/>
          <w:b/>
        </w:rPr>
        <w:t>außergewöhnliche</w:t>
      </w:r>
      <w:r w:rsidRPr="00334991">
        <w:rPr>
          <w:rFonts w:ascii="Arial" w:hAnsi="Arial"/>
          <w:b/>
        </w:rPr>
        <w:t xml:space="preserve"> Fleischprodukte herzustellen. Dabei setzt sich das Unternehmen dafür ein, dass die Sicherheit seiner Beschäftigten und seine Produktivität stets gewährleistet bleiben. Aus diesen Gründen hat Dovecote Park in die Brandfrüherkennungstechnologie von FLIR investiert</w:t>
      </w:r>
      <w:r w:rsidR="00F764CB" w:rsidRPr="00334991">
        <w:rPr>
          <w:rFonts w:ascii="Arial" w:hAnsi="Arial"/>
          <w:b/>
        </w:rPr>
        <w:t>.</w:t>
      </w:r>
    </w:p>
    <w:p w:rsidR="00F764CB" w:rsidRPr="00F764CB" w:rsidRDefault="00F764CB" w:rsidP="00F764CB">
      <w:pPr>
        <w:rPr>
          <w:rFonts w:ascii="Arial" w:hAnsi="Arial"/>
        </w:rPr>
      </w:pPr>
    </w:p>
    <w:p w:rsidR="00334991" w:rsidRDefault="00334991" w:rsidP="00334991">
      <w:pPr>
        <w:rPr>
          <w:rFonts w:ascii="Arial" w:hAnsi="Arial"/>
        </w:rPr>
      </w:pPr>
      <w:r w:rsidRPr="00334991">
        <w:rPr>
          <w:rFonts w:ascii="Arial" w:hAnsi="Arial"/>
        </w:rPr>
        <w:t>Dovecote Park</w:t>
      </w:r>
      <w:r w:rsidR="00F91764">
        <w:rPr>
          <w:rFonts w:ascii="Arial" w:hAnsi="Arial"/>
        </w:rPr>
        <w:t xml:space="preserve"> </w:t>
      </w:r>
      <w:r w:rsidRPr="00334991">
        <w:rPr>
          <w:rFonts w:ascii="Arial" w:hAnsi="Arial"/>
        </w:rPr>
        <w:t>wurde 1997 gegründet. Das Unternehmen liefert landesweit britisches Rind-, Kalb- und Wildfleisch für den Einzelhandel, die gehobene Gastronomie und den Catering-Sektor. Zu den Kunden von Dovecote Park gehören der gehobene Supermarkt Waitrose, Gourmet Burger Kitchen, Burger King und Wentbridge House. Das Unternehmen kontrolliert den gesamte</w:t>
      </w:r>
      <w:r w:rsidR="00F91764">
        <w:rPr>
          <w:rFonts w:ascii="Arial" w:hAnsi="Arial"/>
        </w:rPr>
        <w:t>n Prozess der Fleischproduktion</w:t>
      </w:r>
      <w:r w:rsidRPr="00334991">
        <w:rPr>
          <w:rFonts w:ascii="Arial" w:hAnsi="Arial"/>
        </w:rPr>
        <w:t xml:space="preserve"> von der Beschaffung der Tiere von sorgfältig ausgewählten Bauernhöfen, über die Schlachtung, die Verpackung für den Einzelhandel bis hin zum Versand.</w:t>
      </w:r>
    </w:p>
    <w:p w:rsidR="00334991" w:rsidRPr="00334991" w:rsidRDefault="00334991" w:rsidP="00334991">
      <w:pPr>
        <w:rPr>
          <w:rFonts w:ascii="Arial" w:hAnsi="Arial"/>
        </w:rPr>
      </w:pPr>
    </w:p>
    <w:p w:rsidR="00334991" w:rsidRPr="00CA3DAA" w:rsidRDefault="00334991" w:rsidP="00334991">
      <w:pPr>
        <w:rPr>
          <w:rFonts w:ascii="Arial" w:hAnsi="Arial"/>
          <w:b/>
        </w:rPr>
      </w:pPr>
      <w:r w:rsidRPr="00334991">
        <w:rPr>
          <w:rFonts w:ascii="Arial" w:hAnsi="Arial"/>
          <w:b/>
        </w:rPr>
        <w:t>Heiß gelaufene Ausrüstung weist auf Brandgefahr</w:t>
      </w:r>
      <w:r w:rsidR="00F91764">
        <w:rPr>
          <w:rFonts w:ascii="Arial" w:hAnsi="Arial"/>
          <w:b/>
        </w:rPr>
        <w:t>en</w:t>
      </w:r>
      <w:r w:rsidRPr="00334991">
        <w:rPr>
          <w:rFonts w:ascii="Arial" w:hAnsi="Arial"/>
          <w:b/>
        </w:rPr>
        <w:t xml:space="preserve"> hin</w:t>
      </w:r>
    </w:p>
    <w:p w:rsidR="00334991" w:rsidRPr="00334991" w:rsidRDefault="00461579" w:rsidP="00334991">
      <w:pPr>
        <w:rPr>
          <w:rFonts w:ascii="Arial" w:hAnsi="Arial"/>
        </w:rPr>
      </w:pPr>
      <w:r>
        <w:rPr>
          <w:rFonts w:ascii="Arial" w:hAnsi="Arial"/>
        </w:rPr>
        <w:t xml:space="preserve">Dabei ist es </w:t>
      </w:r>
      <w:r w:rsidR="00334991" w:rsidRPr="00334991">
        <w:rPr>
          <w:rFonts w:ascii="Arial" w:hAnsi="Arial"/>
        </w:rPr>
        <w:t xml:space="preserve">entscheidend, den Produktionsprozess in der Haupthalle in Yorkshire am Laufen zu halten. Bei Maschinen, die rund um die Uhr in Betrieb sind, sind Brände in der Lebensmittelproduktion leider keine Seltenheit. Der Brand in einer Fleischproduktionshalle in Wolverhampton im Januar </w:t>
      </w:r>
      <w:r>
        <w:rPr>
          <w:rFonts w:ascii="Arial" w:hAnsi="Arial"/>
        </w:rPr>
        <w:t>2024 ist nur ein Beispiel dafür</w:t>
      </w:r>
      <w:r w:rsidR="00334991" w:rsidRPr="00334991">
        <w:rPr>
          <w:rFonts w:ascii="Arial" w:hAnsi="Arial"/>
        </w:rPr>
        <w:t xml:space="preserve"> wie schnell </w:t>
      </w:r>
      <w:r>
        <w:rPr>
          <w:rFonts w:ascii="Arial" w:hAnsi="Arial"/>
        </w:rPr>
        <w:t>solche</w:t>
      </w:r>
      <w:r w:rsidR="00334991" w:rsidRPr="00334991">
        <w:rPr>
          <w:rFonts w:ascii="Arial" w:hAnsi="Arial"/>
        </w:rPr>
        <w:t xml:space="preserve"> </w:t>
      </w:r>
      <w:r>
        <w:rPr>
          <w:rFonts w:ascii="Arial" w:hAnsi="Arial"/>
        </w:rPr>
        <w:t>Ereignisse</w:t>
      </w:r>
      <w:r w:rsidR="00334991" w:rsidRPr="00334991">
        <w:rPr>
          <w:rFonts w:ascii="Arial" w:hAnsi="Arial"/>
        </w:rPr>
        <w:t xml:space="preserve"> eskalieren können. Die Folgen eines </w:t>
      </w:r>
      <w:r>
        <w:rPr>
          <w:rFonts w:ascii="Arial" w:hAnsi="Arial"/>
        </w:rPr>
        <w:t>Brands</w:t>
      </w:r>
      <w:r w:rsidR="00334991" w:rsidRPr="00334991">
        <w:rPr>
          <w:rFonts w:ascii="Arial" w:hAnsi="Arial"/>
        </w:rPr>
        <w:t xml:space="preserve"> </w:t>
      </w:r>
      <w:r>
        <w:rPr>
          <w:rFonts w:ascii="Arial" w:hAnsi="Arial"/>
        </w:rPr>
        <w:t>können</w:t>
      </w:r>
      <w:r w:rsidR="00334991" w:rsidRPr="00334991">
        <w:rPr>
          <w:rFonts w:ascii="Arial" w:hAnsi="Arial"/>
        </w:rPr>
        <w:t xml:space="preserve"> verheerend</w:t>
      </w:r>
      <w:r>
        <w:rPr>
          <w:rFonts w:ascii="Arial" w:hAnsi="Arial"/>
        </w:rPr>
        <w:t xml:space="preserve"> sein</w:t>
      </w:r>
      <w:r w:rsidR="00334991" w:rsidRPr="00334991">
        <w:rPr>
          <w:rFonts w:ascii="Arial" w:hAnsi="Arial"/>
        </w:rPr>
        <w:t xml:space="preserve">. Es besteht nicht nur das Risiko, dass Menschen zu Schaden kommen und die Infrastruktur beschädigt wird, sondern die betroffenen Unternehmen müssen auch mit einer langen Betriebsunterbrechung und </w:t>
      </w:r>
      <w:r w:rsidR="009376F5">
        <w:rPr>
          <w:rFonts w:ascii="Arial" w:hAnsi="Arial"/>
        </w:rPr>
        <w:t>einer deutlichen Beschädigung des Markennamens</w:t>
      </w:r>
      <w:r w:rsidR="00334991" w:rsidRPr="00334991">
        <w:rPr>
          <w:rFonts w:ascii="Arial" w:hAnsi="Arial"/>
        </w:rPr>
        <w:t xml:space="preserve"> rechnen.</w:t>
      </w:r>
    </w:p>
    <w:p w:rsidR="00334991" w:rsidRPr="00334991" w:rsidRDefault="00334991" w:rsidP="00334991">
      <w:pPr>
        <w:rPr>
          <w:rFonts w:ascii="Arial" w:hAnsi="Arial"/>
        </w:rPr>
      </w:pPr>
    </w:p>
    <w:p w:rsidR="00334991" w:rsidRPr="00334991" w:rsidRDefault="00334991" w:rsidP="00334991">
      <w:pPr>
        <w:rPr>
          <w:rFonts w:ascii="Arial" w:hAnsi="Arial"/>
        </w:rPr>
      </w:pPr>
      <w:r w:rsidRPr="00334991">
        <w:rPr>
          <w:rFonts w:ascii="Arial" w:hAnsi="Arial"/>
        </w:rPr>
        <w:t>Das Management im Dovecote Park le</w:t>
      </w:r>
      <w:r w:rsidR="000D0C63">
        <w:rPr>
          <w:rFonts w:ascii="Arial" w:hAnsi="Arial"/>
        </w:rPr>
        <w:t>gt großen Wert auf Brandschutz und konnte</w:t>
      </w:r>
      <w:r w:rsidRPr="00334991">
        <w:rPr>
          <w:rFonts w:ascii="Arial" w:hAnsi="Arial"/>
        </w:rPr>
        <w:t xml:space="preserve"> ein Brandrisiko auf dem Dachboden der Hauptproduktionshalle fest</w:t>
      </w:r>
      <w:r w:rsidR="000D0C63">
        <w:rPr>
          <w:rFonts w:ascii="Arial" w:hAnsi="Arial"/>
        </w:rPr>
        <w:t>stell</w:t>
      </w:r>
      <w:r w:rsidR="000D0C63" w:rsidRPr="00334991">
        <w:rPr>
          <w:rFonts w:ascii="Arial" w:hAnsi="Arial"/>
        </w:rPr>
        <w:t>en</w:t>
      </w:r>
      <w:r w:rsidR="000D0C63">
        <w:rPr>
          <w:rFonts w:ascii="Arial" w:hAnsi="Arial"/>
        </w:rPr>
        <w:t>.</w:t>
      </w:r>
      <w:r w:rsidRPr="00334991">
        <w:rPr>
          <w:rFonts w:ascii="Arial" w:hAnsi="Arial"/>
        </w:rPr>
        <w:t xml:space="preserve"> Dort sind sämtliche kritischen Geräte</w:t>
      </w:r>
      <w:r w:rsidR="000D0C63">
        <w:rPr>
          <w:rFonts w:ascii="Arial" w:hAnsi="Arial"/>
        </w:rPr>
        <w:t xml:space="preserve"> </w:t>
      </w:r>
      <w:r w:rsidR="000D0C63" w:rsidRPr="00334991">
        <w:rPr>
          <w:rFonts w:ascii="Arial" w:hAnsi="Arial"/>
        </w:rPr>
        <w:t>untergebracht</w:t>
      </w:r>
      <w:r w:rsidR="000D0C63">
        <w:rPr>
          <w:rFonts w:ascii="Arial" w:hAnsi="Arial"/>
        </w:rPr>
        <w:t xml:space="preserve"> wie</w:t>
      </w:r>
      <w:r w:rsidRPr="00334991">
        <w:rPr>
          <w:rFonts w:ascii="Arial" w:hAnsi="Arial"/>
        </w:rPr>
        <w:t xml:space="preserve"> z. B. Motoren, Pumpen, Schaltschränke und Verteilertafeln, die die Maschinen in der Lebensmittelproduktion (zum Schneiden und Verpacken</w:t>
      </w:r>
      <w:proofErr w:type="gramStart"/>
      <w:r w:rsidRPr="00334991">
        <w:rPr>
          <w:rFonts w:ascii="Arial" w:hAnsi="Arial"/>
        </w:rPr>
        <w:t>) in</w:t>
      </w:r>
      <w:proofErr w:type="gramEnd"/>
      <w:r w:rsidR="000D0C63">
        <w:rPr>
          <w:rFonts w:ascii="Arial" w:hAnsi="Arial"/>
        </w:rPr>
        <w:t xml:space="preserve"> der Produktionshalle antreiben</w:t>
      </w:r>
      <w:r w:rsidRPr="00334991">
        <w:rPr>
          <w:rFonts w:ascii="Arial" w:hAnsi="Arial"/>
        </w:rPr>
        <w:t>. Der Grund dafür, dass diese Geräte auf dem Dachboden untergebracht sind, liegt darin, dass sie vom Boden der Lebensmittelfabrik getrennt sein müssen, aber immer noch nahe genug, um die Maschinen darunter effizient zu betreiben.</w:t>
      </w:r>
    </w:p>
    <w:p w:rsidR="00334991" w:rsidRPr="00334991" w:rsidRDefault="00334991" w:rsidP="00334991">
      <w:pPr>
        <w:rPr>
          <w:rFonts w:ascii="Arial" w:hAnsi="Arial"/>
        </w:rPr>
      </w:pPr>
    </w:p>
    <w:p w:rsidR="001B32B1" w:rsidRDefault="000D0C63" w:rsidP="00334991">
      <w:pPr>
        <w:rPr>
          <w:rFonts w:ascii="Arial" w:hAnsi="Arial"/>
        </w:rPr>
      </w:pPr>
      <w:r>
        <w:rPr>
          <w:rFonts w:ascii="Arial" w:hAnsi="Arial"/>
        </w:rPr>
        <w:t>Wenn diese Ausrüstung veraltet und</w:t>
      </w:r>
      <w:r w:rsidR="00334991" w:rsidRPr="00334991">
        <w:rPr>
          <w:rFonts w:ascii="Arial" w:hAnsi="Arial"/>
        </w:rPr>
        <w:t xml:space="preserve"> abgenutzt ist oder das Ende ihrer Lebensdauer erreicht hat, </w:t>
      </w:r>
      <w:r>
        <w:rPr>
          <w:rFonts w:ascii="Arial" w:hAnsi="Arial"/>
        </w:rPr>
        <w:t>läuft</w:t>
      </w:r>
      <w:r w:rsidR="00334991" w:rsidRPr="00334991">
        <w:rPr>
          <w:rFonts w:ascii="Arial" w:hAnsi="Arial"/>
        </w:rPr>
        <w:t xml:space="preserve"> sie normalerweise heiß. Mechanische Probleme wie verschlissene Pumpen, beschädigte Lager oder elektrische Probleme wie ausfallende Schutzschalter haben alle das Eine gemeinsam: Sie beginnen sich zu erhitzen. Wenn dieser Hitzestau unbemerkt bleibt, kann er </w:t>
      </w:r>
      <w:r>
        <w:rPr>
          <w:rFonts w:ascii="Arial" w:hAnsi="Arial"/>
        </w:rPr>
        <w:t xml:space="preserve">verheerende Brände </w:t>
      </w:r>
      <w:r w:rsidR="00334991" w:rsidRPr="00334991">
        <w:rPr>
          <w:rFonts w:ascii="Arial" w:hAnsi="Arial"/>
        </w:rPr>
        <w:t>auslösen.</w:t>
      </w:r>
    </w:p>
    <w:p w:rsidR="00334991" w:rsidRPr="00334991" w:rsidRDefault="00334991" w:rsidP="00334991">
      <w:pPr>
        <w:rPr>
          <w:rFonts w:ascii="Arial" w:hAnsi="Arial"/>
        </w:rPr>
      </w:pPr>
    </w:p>
    <w:p w:rsidR="00334991" w:rsidRPr="00334991" w:rsidRDefault="00CA3DAA" w:rsidP="00334991">
      <w:pPr>
        <w:rPr>
          <w:rFonts w:ascii="Arial" w:hAnsi="Arial"/>
        </w:rPr>
      </w:pPr>
      <w:r>
        <w:rPr>
          <w:rFonts w:ascii="Arial" w:hAnsi="Arial"/>
          <w:noProof/>
          <w:lang w:eastAsia="de-DE"/>
        </w:rPr>
        <w:drawing>
          <wp:inline distT="0" distB="0" distL="0" distR="0">
            <wp:extent cx="3449955" cy="2662726"/>
            <wp:effectExtent l="25400" t="0" r="4445" b="0"/>
            <wp:docPr id="2" name="Bild 1" descr="02-dovecote-park---burnt-compon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dovecote-park---burnt-components.jpg"/>
                    <pic:cNvPicPr/>
                  </pic:nvPicPr>
                  <pic:blipFill>
                    <a:blip r:embed="rId5"/>
                    <a:srcRect t="12517" b="25033"/>
                    <a:stretch>
                      <a:fillRect/>
                    </a:stretch>
                  </pic:blipFill>
                  <pic:spPr>
                    <a:xfrm>
                      <a:off x="0" y="0"/>
                      <a:ext cx="3449955" cy="2662726"/>
                    </a:xfrm>
                    <a:prstGeom prst="rect">
                      <a:avLst/>
                    </a:prstGeom>
                  </pic:spPr>
                </pic:pic>
              </a:graphicData>
            </a:graphic>
          </wp:inline>
        </w:drawing>
      </w:r>
    </w:p>
    <w:p w:rsidR="00334991" w:rsidRPr="00CA3DAA" w:rsidRDefault="00CA3DAA" w:rsidP="00334991">
      <w:pPr>
        <w:rPr>
          <w:rFonts w:ascii="Arial" w:hAnsi="Arial"/>
          <w:i/>
        </w:rPr>
      </w:pPr>
      <w:r>
        <w:rPr>
          <w:rFonts w:ascii="Arial" w:hAnsi="Arial"/>
          <w:i/>
        </w:rPr>
        <w:t>Durchgebrannte</w:t>
      </w:r>
      <w:r w:rsidR="00334991" w:rsidRPr="00CA3DAA">
        <w:rPr>
          <w:rFonts w:ascii="Arial" w:hAnsi="Arial"/>
          <w:i/>
        </w:rPr>
        <w:t xml:space="preserve"> Schutzschalter</w:t>
      </w:r>
      <w:r>
        <w:rPr>
          <w:rFonts w:ascii="Arial" w:hAnsi="Arial"/>
          <w:i/>
        </w:rPr>
        <w:t>,</w:t>
      </w:r>
      <w:r w:rsidR="00334991" w:rsidRPr="00CA3DAA">
        <w:rPr>
          <w:rFonts w:ascii="Arial" w:hAnsi="Arial"/>
          <w:i/>
        </w:rPr>
        <w:t xml:space="preserve"> vor dem Ausbruch </w:t>
      </w:r>
      <w:r>
        <w:rPr>
          <w:rFonts w:ascii="Arial" w:hAnsi="Arial"/>
          <w:i/>
        </w:rPr>
        <w:t>eines</w:t>
      </w:r>
      <w:r w:rsidR="00E15D7E">
        <w:rPr>
          <w:rFonts w:ascii="Arial" w:hAnsi="Arial"/>
          <w:i/>
        </w:rPr>
        <w:t xml:space="preserve"> Brand</w:t>
      </w:r>
      <w:r w:rsidR="00334991" w:rsidRPr="00CA3DAA">
        <w:rPr>
          <w:rFonts w:ascii="Arial" w:hAnsi="Arial"/>
          <w:i/>
        </w:rPr>
        <w:t>s erkannt.</w:t>
      </w:r>
    </w:p>
    <w:p w:rsidR="00CA3DAA" w:rsidRDefault="00CA3DAA" w:rsidP="00334991">
      <w:pPr>
        <w:rPr>
          <w:rFonts w:ascii="Arial" w:hAnsi="Arial"/>
        </w:rPr>
      </w:pPr>
    </w:p>
    <w:p w:rsidR="00334991" w:rsidRPr="00CA3DAA" w:rsidRDefault="00334991" w:rsidP="00334991">
      <w:pPr>
        <w:rPr>
          <w:rFonts w:ascii="Arial" w:hAnsi="Arial"/>
          <w:b/>
        </w:rPr>
      </w:pPr>
      <w:r w:rsidRPr="00CA3DAA">
        <w:rPr>
          <w:rFonts w:ascii="Arial" w:hAnsi="Arial"/>
          <w:b/>
        </w:rPr>
        <w:t>Wärmebildtechnik schlägt Feuerlöscher</w:t>
      </w:r>
    </w:p>
    <w:p w:rsidR="00334991" w:rsidRPr="00334991" w:rsidRDefault="00334991" w:rsidP="00334991">
      <w:pPr>
        <w:rPr>
          <w:rFonts w:ascii="Arial" w:hAnsi="Arial"/>
        </w:rPr>
      </w:pPr>
      <w:r w:rsidRPr="00334991">
        <w:rPr>
          <w:rFonts w:ascii="Arial" w:hAnsi="Arial"/>
        </w:rPr>
        <w:t>Auf der Suche nach einer technischen Lösung für den Brandschutz zog das Team von Dovecote Park zunächst eine Sprinkleranlage in Betracht. Diese Idee wurde jedoch schnell verworfen, da sie sich als nicht die richtige Lösung für die Produktionshallenumgebung erwies.</w:t>
      </w:r>
    </w:p>
    <w:p w:rsidR="00334991" w:rsidRPr="00334991" w:rsidRDefault="00334991" w:rsidP="00334991">
      <w:pPr>
        <w:rPr>
          <w:rFonts w:ascii="Arial" w:hAnsi="Arial"/>
        </w:rPr>
      </w:pPr>
    </w:p>
    <w:p w:rsidR="00334991" w:rsidRPr="00334991" w:rsidRDefault="00334991" w:rsidP="00334991">
      <w:pPr>
        <w:rPr>
          <w:rFonts w:ascii="Arial" w:hAnsi="Arial"/>
        </w:rPr>
      </w:pPr>
      <w:r w:rsidRPr="00334991">
        <w:rPr>
          <w:rFonts w:ascii="Arial" w:hAnsi="Arial"/>
        </w:rPr>
        <w:t xml:space="preserve">„Es ist nicht nur teuer, einen großen Bereich mit einer Sprinkleranlage abzudecken, sondern eine solche Anlage wird auch erst </w:t>
      </w:r>
      <w:r w:rsidR="00BA735A">
        <w:rPr>
          <w:rFonts w:ascii="Arial" w:hAnsi="Arial"/>
        </w:rPr>
        <w:t xml:space="preserve">dann </w:t>
      </w:r>
      <w:r w:rsidRPr="00334991">
        <w:rPr>
          <w:rFonts w:ascii="Arial" w:hAnsi="Arial"/>
        </w:rPr>
        <w:t>aktiviert, wenn sich ein Feuer bereits entwickelt hat. Das ist viel zu spät, denn dann ist der Schaden schon angerichtet“, so Nick Dunn, HS&amp;E (Health, Security, Environment) Manager bei Dovecote Park. „Darüber hinaus kann eine Sprinkleranlage in einem Produktionsbereich voller elektrischer und mechanischer Geräte erhebliche Wasserschäden verursachen.“</w:t>
      </w:r>
    </w:p>
    <w:p w:rsidR="00334991" w:rsidRPr="00334991" w:rsidRDefault="00334991" w:rsidP="00334991">
      <w:pPr>
        <w:rPr>
          <w:rFonts w:ascii="Arial" w:hAnsi="Arial"/>
        </w:rPr>
      </w:pPr>
    </w:p>
    <w:p w:rsidR="00CA1110" w:rsidRDefault="00334991" w:rsidP="00334991">
      <w:pPr>
        <w:rPr>
          <w:rFonts w:ascii="Arial" w:hAnsi="Arial"/>
        </w:rPr>
      </w:pPr>
      <w:r w:rsidRPr="00334991">
        <w:rPr>
          <w:rFonts w:ascii="Arial" w:hAnsi="Arial"/>
        </w:rPr>
        <w:t xml:space="preserve">In Zusammenarbeit mit dem Systemintegrator WRS Solutions </w:t>
      </w:r>
      <w:r w:rsidR="00CA3DAA">
        <w:rPr>
          <w:rFonts w:ascii="Arial" w:hAnsi="Arial"/>
        </w:rPr>
        <w:t>(</w:t>
      </w:r>
      <w:hyperlink r:id="rId6" w:history="1">
        <w:r w:rsidR="008D59C8" w:rsidRPr="00544984">
          <w:rPr>
            <w:rStyle w:val="Link"/>
            <w:rFonts w:ascii="Arial" w:hAnsi="Arial"/>
          </w:rPr>
          <w:t>https://wrssolutions.com</w:t>
        </w:r>
      </w:hyperlink>
      <w:r w:rsidR="008D59C8">
        <w:rPr>
          <w:rFonts w:ascii="Arial" w:hAnsi="Arial"/>
        </w:rPr>
        <w:t>)</w:t>
      </w:r>
      <w:r w:rsidR="00CA3DAA">
        <w:rPr>
          <w:rFonts w:ascii="Arial" w:hAnsi="Arial"/>
        </w:rPr>
        <w:t xml:space="preserve"> </w:t>
      </w:r>
      <w:r w:rsidRPr="00334991">
        <w:rPr>
          <w:rFonts w:ascii="Arial" w:hAnsi="Arial"/>
        </w:rPr>
        <w:t>schlug Chris Eccles, Sales Director von FLIR Partner Business Insight 3 (Bi3</w:t>
      </w:r>
      <w:r w:rsidR="00CA3DAA">
        <w:rPr>
          <w:rFonts w:ascii="Arial" w:hAnsi="Arial"/>
        </w:rPr>
        <w:t xml:space="preserve">, </w:t>
      </w:r>
      <w:hyperlink r:id="rId7" w:history="1">
        <w:r w:rsidR="008D59C8" w:rsidRPr="00544984">
          <w:rPr>
            <w:rStyle w:val="Link"/>
            <w:rFonts w:ascii="Arial" w:hAnsi="Arial"/>
          </w:rPr>
          <w:t>https://bi3.co.uk</w:t>
        </w:r>
      </w:hyperlink>
      <w:r w:rsidR="008D59C8">
        <w:rPr>
          <w:rFonts w:ascii="Arial" w:hAnsi="Arial"/>
        </w:rPr>
        <w:t>)</w:t>
      </w:r>
      <w:r w:rsidRPr="00334991">
        <w:rPr>
          <w:rFonts w:ascii="Arial" w:hAnsi="Arial"/>
        </w:rPr>
        <w:t>, eine Lösung zur Installation mehrerer FLIR R-Kameras der FH-Serie</w:t>
      </w:r>
      <w:r w:rsidR="00CA3DAA">
        <w:rPr>
          <w:rFonts w:ascii="Arial" w:hAnsi="Arial"/>
        </w:rPr>
        <w:t xml:space="preserve"> (</w:t>
      </w:r>
      <w:hyperlink r:id="rId8" w:history="1">
        <w:r w:rsidR="008D59C8" w:rsidRPr="00544984">
          <w:rPr>
            <w:rStyle w:val="Link"/>
            <w:rFonts w:ascii="Arial" w:hAnsi="Arial"/>
          </w:rPr>
          <w:t>https://www.flir.de/products/fh-series-r</w:t>
        </w:r>
      </w:hyperlink>
      <w:r w:rsidR="008D59C8">
        <w:rPr>
          <w:rFonts w:ascii="Arial" w:hAnsi="Arial"/>
        </w:rPr>
        <w:t>)</w:t>
      </w:r>
      <w:r w:rsidRPr="00334991">
        <w:rPr>
          <w:rFonts w:ascii="Arial" w:hAnsi="Arial"/>
        </w:rPr>
        <w:t xml:space="preserve"> auf dem Dachboden vor. </w:t>
      </w:r>
      <w:r w:rsidR="00BA735A">
        <w:rPr>
          <w:rFonts w:ascii="Arial" w:hAnsi="Arial"/>
        </w:rPr>
        <w:t>Die FLIR FH-R ist eine robuste, fest installierte</w:t>
      </w:r>
      <w:r w:rsidRPr="00334991">
        <w:rPr>
          <w:rFonts w:ascii="Arial" w:hAnsi="Arial"/>
        </w:rPr>
        <w:t xml:space="preserve"> </w:t>
      </w:r>
      <w:r w:rsidR="00BA735A">
        <w:rPr>
          <w:rFonts w:ascii="Arial" w:hAnsi="Arial"/>
        </w:rPr>
        <w:t>Multispektralkamera</w:t>
      </w:r>
      <w:proofErr w:type="gramStart"/>
      <w:r w:rsidR="00BA735A">
        <w:rPr>
          <w:rFonts w:ascii="Arial" w:hAnsi="Arial"/>
        </w:rPr>
        <w:t xml:space="preserve">, </w:t>
      </w:r>
      <w:r w:rsidR="00BA735A" w:rsidRPr="00BA735A">
        <w:rPr>
          <w:rFonts w:ascii="Arial" w:hAnsi="Arial"/>
        </w:rPr>
        <w:t>die</w:t>
      </w:r>
      <w:r w:rsidR="00CA1110" w:rsidRPr="00BA735A">
        <w:rPr>
          <w:rFonts w:ascii="Arial" w:hAnsi="Arial"/>
        </w:rPr>
        <w:t xml:space="preserve"> radiometrische</w:t>
      </w:r>
      <w:r w:rsidR="00BA735A">
        <w:rPr>
          <w:rFonts w:ascii="Arial" w:hAnsi="Arial"/>
        </w:rPr>
        <w:t>s</w:t>
      </w:r>
      <w:r w:rsidR="00CA1110" w:rsidRPr="00BA735A">
        <w:rPr>
          <w:rFonts w:ascii="Arial" w:hAnsi="Arial"/>
        </w:rPr>
        <w:t xml:space="preserve"> Wärmebild-Streaming mit einer 4K-Kamera für sichtbares Licht</w:t>
      </w:r>
      <w:proofErr w:type="gramEnd"/>
      <w:r w:rsidR="00CA1110">
        <w:rPr>
          <w:rFonts w:ascii="Arial" w:hAnsi="Arial"/>
        </w:rPr>
        <w:t xml:space="preserve"> kombiniert</w:t>
      </w:r>
      <w:r w:rsidR="00BA735A">
        <w:rPr>
          <w:rFonts w:ascii="Arial" w:hAnsi="Arial"/>
        </w:rPr>
        <w:t>. Damit erreicht sie eine schnelle und</w:t>
      </w:r>
      <w:r w:rsidRPr="00334991">
        <w:rPr>
          <w:rFonts w:ascii="Arial" w:hAnsi="Arial"/>
        </w:rPr>
        <w:t xml:space="preserve"> frühzeitige Branderkennung und </w:t>
      </w:r>
      <w:r w:rsidR="00BA735A">
        <w:rPr>
          <w:rFonts w:ascii="Arial" w:hAnsi="Arial"/>
        </w:rPr>
        <w:t>ermöglicht die</w:t>
      </w:r>
      <w:r w:rsidRPr="00334991">
        <w:rPr>
          <w:rFonts w:ascii="Arial" w:hAnsi="Arial"/>
        </w:rPr>
        <w:t xml:space="preserve"> visuelle Überprüfung des Vorfalls </w:t>
      </w:r>
      <w:r w:rsidR="00BA735A">
        <w:rPr>
          <w:rFonts w:ascii="Arial" w:hAnsi="Arial"/>
        </w:rPr>
        <w:t>bereits</w:t>
      </w:r>
      <w:r w:rsidRPr="00334991">
        <w:rPr>
          <w:rFonts w:ascii="Arial" w:hAnsi="Arial"/>
        </w:rPr>
        <w:t>, während er sich entwickelt. Die Wärmebildtechnik ist eine bewährte, berührungslose Methode zur Temperaturmessung</w:t>
      </w:r>
      <w:proofErr w:type="gramStart"/>
      <w:r w:rsidRPr="00334991">
        <w:rPr>
          <w:rFonts w:ascii="Arial" w:hAnsi="Arial"/>
        </w:rPr>
        <w:t>, die</w:t>
      </w:r>
      <w:proofErr w:type="gramEnd"/>
      <w:r w:rsidRPr="00334991">
        <w:rPr>
          <w:rFonts w:ascii="Arial" w:hAnsi="Arial"/>
        </w:rPr>
        <w:t xml:space="preserve"> dazu beitragen kann, Brände zu verhindern, indem sogenannte Hotspots entdeckt werden, bevor sie ihre Zündgrenze erreichen.</w:t>
      </w:r>
    </w:p>
    <w:p w:rsidR="00CA1110" w:rsidRDefault="00CA1110" w:rsidP="00334991">
      <w:pPr>
        <w:rPr>
          <w:rFonts w:ascii="Arial" w:hAnsi="Arial"/>
        </w:rPr>
      </w:pPr>
    </w:p>
    <w:p w:rsidR="00334991" w:rsidRPr="00334991" w:rsidRDefault="00CA1110" w:rsidP="00334991">
      <w:pPr>
        <w:rPr>
          <w:rFonts w:ascii="Arial" w:hAnsi="Arial"/>
        </w:rPr>
      </w:pPr>
      <w:r>
        <w:rPr>
          <w:rFonts w:ascii="Arial" w:hAnsi="Arial"/>
          <w:noProof/>
          <w:lang w:eastAsia="de-DE"/>
        </w:rPr>
        <w:drawing>
          <wp:inline distT="0" distB="0" distL="0" distR="0">
            <wp:extent cx="2497666" cy="1393001"/>
            <wp:effectExtent l="25400" t="0" r="0" b="0"/>
            <wp:docPr id="9" name="Bild 8" descr="07-fh-camera-i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fh-camera-iso-a.jpg"/>
                    <pic:cNvPicPr/>
                  </pic:nvPicPr>
                  <pic:blipFill>
                    <a:blip r:embed="rId9"/>
                    <a:srcRect t="21654" b="21654"/>
                    <a:stretch>
                      <a:fillRect/>
                    </a:stretch>
                  </pic:blipFill>
                  <pic:spPr>
                    <a:xfrm>
                      <a:off x="0" y="0"/>
                      <a:ext cx="2497666" cy="1393001"/>
                    </a:xfrm>
                    <a:prstGeom prst="rect">
                      <a:avLst/>
                    </a:prstGeom>
                  </pic:spPr>
                </pic:pic>
              </a:graphicData>
            </a:graphic>
          </wp:inline>
        </w:drawing>
      </w:r>
    </w:p>
    <w:p w:rsidR="0090719D" w:rsidRDefault="0090719D" w:rsidP="00334991">
      <w:pPr>
        <w:rPr>
          <w:rFonts w:ascii="Arial" w:hAnsi="Arial"/>
          <w:i/>
        </w:rPr>
      </w:pPr>
      <w:r>
        <w:rPr>
          <w:rFonts w:ascii="Arial" w:hAnsi="Arial"/>
          <w:i/>
        </w:rPr>
        <w:t xml:space="preserve">Die </w:t>
      </w:r>
      <w:r w:rsidRPr="0090719D">
        <w:rPr>
          <w:rFonts w:ascii="Arial" w:hAnsi="Arial"/>
          <w:i/>
        </w:rPr>
        <w:t>FLIR FH-R kombiniert</w:t>
      </w:r>
      <w:r>
        <w:rPr>
          <w:rFonts w:ascii="Arial" w:hAnsi="Arial"/>
          <w:i/>
        </w:rPr>
        <w:t xml:space="preserve"> eine radiometrische</w:t>
      </w:r>
      <w:r w:rsidRPr="0090719D">
        <w:rPr>
          <w:rFonts w:ascii="Arial" w:hAnsi="Arial"/>
          <w:i/>
        </w:rPr>
        <w:t xml:space="preserve"> Wärmebild-Streaming-Kamera mit einer</w:t>
      </w:r>
      <w:r>
        <w:rPr>
          <w:rFonts w:ascii="Arial" w:hAnsi="Arial"/>
          <w:i/>
        </w:rPr>
        <w:t xml:space="preserve"> 4K-Kamera für sichtbares Licht.</w:t>
      </w:r>
    </w:p>
    <w:p w:rsidR="00334991" w:rsidRPr="00334991" w:rsidRDefault="00334991" w:rsidP="00334991">
      <w:pPr>
        <w:rPr>
          <w:rFonts w:ascii="Arial" w:hAnsi="Arial"/>
        </w:rPr>
      </w:pPr>
    </w:p>
    <w:p w:rsidR="00334991" w:rsidRPr="00334991" w:rsidRDefault="00334991" w:rsidP="00334991">
      <w:pPr>
        <w:rPr>
          <w:rFonts w:ascii="Arial" w:hAnsi="Arial"/>
        </w:rPr>
      </w:pPr>
      <w:r w:rsidRPr="00334991">
        <w:rPr>
          <w:rFonts w:ascii="Arial" w:hAnsi="Arial"/>
        </w:rPr>
        <w:t xml:space="preserve">Wenn ein Hotspot oder ein vordefinierter Temperaturschwellenwert überschritten wird, </w:t>
      </w:r>
      <w:r w:rsidR="00EA0A7A">
        <w:rPr>
          <w:rFonts w:ascii="Arial" w:hAnsi="Arial"/>
        </w:rPr>
        <w:t>werden</w:t>
      </w:r>
      <w:r w:rsidRPr="00334991">
        <w:rPr>
          <w:rFonts w:ascii="Arial" w:hAnsi="Arial"/>
        </w:rPr>
        <w:t xml:space="preserve"> über ein angeschlossenes Video Management System (VMS) oder eine</w:t>
      </w:r>
      <w:r w:rsidR="00BA735A">
        <w:rPr>
          <w:rFonts w:ascii="Arial" w:hAnsi="Arial"/>
        </w:rPr>
        <w:t xml:space="preserve">n Relaisausgang </w:t>
      </w:r>
      <w:r w:rsidR="00EA0A7A">
        <w:rPr>
          <w:rFonts w:ascii="Arial" w:hAnsi="Arial"/>
        </w:rPr>
        <w:t>akustische</w:t>
      </w:r>
      <w:r w:rsidR="00BA735A">
        <w:rPr>
          <w:rFonts w:ascii="Arial" w:hAnsi="Arial"/>
        </w:rPr>
        <w:t xml:space="preserve"> und </w:t>
      </w:r>
      <w:r w:rsidR="00EA0A7A">
        <w:rPr>
          <w:rFonts w:ascii="Arial" w:hAnsi="Arial"/>
        </w:rPr>
        <w:t>visuelle</w:t>
      </w:r>
      <w:r w:rsidRPr="00334991">
        <w:rPr>
          <w:rFonts w:ascii="Arial" w:hAnsi="Arial"/>
        </w:rPr>
        <w:t xml:space="preserve"> Alarm</w:t>
      </w:r>
      <w:r w:rsidR="00EA0A7A">
        <w:rPr>
          <w:rFonts w:ascii="Arial" w:hAnsi="Arial"/>
        </w:rPr>
        <w:t>e</w:t>
      </w:r>
      <w:r w:rsidRPr="00334991">
        <w:rPr>
          <w:rFonts w:ascii="Arial" w:hAnsi="Arial"/>
        </w:rPr>
        <w:t xml:space="preserve"> an das Sicherheitspersonal des Unternehmens gesendet. Wenn das Team den eingehenden Alarm sieht, kann es entscheiden</w:t>
      </w:r>
      <w:proofErr w:type="gramStart"/>
      <w:r w:rsidRPr="00334991">
        <w:rPr>
          <w:rFonts w:ascii="Arial" w:hAnsi="Arial"/>
        </w:rPr>
        <w:t xml:space="preserve">, welche </w:t>
      </w:r>
      <w:r w:rsidR="00EA0A7A">
        <w:rPr>
          <w:rFonts w:ascii="Arial" w:hAnsi="Arial"/>
        </w:rPr>
        <w:t>Taktik zur Reaktion</w:t>
      </w:r>
      <w:r w:rsidRPr="00334991">
        <w:rPr>
          <w:rFonts w:ascii="Arial" w:hAnsi="Arial"/>
        </w:rPr>
        <w:t xml:space="preserve"> erforderlich sind.</w:t>
      </w:r>
      <w:proofErr w:type="gramEnd"/>
      <w:r w:rsidRPr="00334991">
        <w:rPr>
          <w:rFonts w:ascii="Arial" w:hAnsi="Arial"/>
        </w:rPr>
        <w:t xml:space="preserve"> Die FH-R-Sensoren verfügen außerdem über eine integrierte intelligente Analytik, mit der sie die Bewegungen von Personen verfolgen können. Die Sensoren ermöglichen es den Betreibern, die Schwellentemperaturen leicht an die zu überwachende Ausrüstung anzupassen. Es ist also durchaus möglich, verschiedene Temperaturbereiche beispielsweise </w:t>
      </w:r>
      <w:r w:rsidR="00EA0A7A" w:rsidRPr="00334991">
        <w:rPr>
          <w:rFonts w:ascii="Arial" w:hAnsi="Arial"/>
        </w:rPr>
        <w:t xml:space="preserve">auf </w:t>
      </w:r>
      <w:r w:rsidRPr="00334991">
        <w:rPr>
          <w:rFonts w:ascii="Arial" w:hAnsi="Arial"/>
        </w:rPr>
        <w:t>einem Dachboden zu überwachen.</w:t>
      </w:r>
    </w:p>
    <w:p w:rsidR="00E979DD" w:rsidRDefault="00E979DD" w:rsidP="00334991">
      <w:pPr>
        <w:rPr>
          <w:rFonts w:ascii="Arial" w:hAnsi="Arial"/>
        </w:rPr>
      </w:pPr>
    </w:p>
    <w:p w:rsidR="00334991" w:rsidRPr="00334991" w:rsidRDefault="00E979DD" w:rsidP="00334991">
      <w:pPr>
        <w:rPr>
          <w:rFonts w:ascii="Arial" w:hAnsi="Arial"/>
        </w:rPr>
      </w:pPr>
      <w:r>
        <w:rPr>
          <w:rFonts w:ascii="Arial" w:hAnsi="Arial"/>
          <w:noProof/>
          <w:lang w:eastAsia="de-DE"/>
        </w:rPr>
        <w:drawing>
          <wp:inline distT="0" distB="0" distL="0" distR="0">
            <wp:extent cx="5756910" cy="3216275"/>
            <wp:effectExtent l="25400" t="0" r="8890" b="0"/>
            <wp:docPr id="5" name="Bild 4" descr="03-ENGLISH-early-fire-warning---radiometric---process-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ENGLISH-early-fire-warning---radiometric---process-graphic.jpg"/>
                    <pic:cNvPicPr/>
                  </pic:nvPicPr>
                  <pic:blipFill>
                    <a:blip r:embed="rId10"/>
                    <a:stretch>
                      <a:fillRect/>
                    </a:stretch>
                  </pic:blipFill>
                  <pic:spPr>
                    <a:xfrm>
                      <a:off x="0" y="0"/>
                      <a:ext cx="5756910" cy="3216275"/>
                    </a:xfrm>
                    <a:prstGeom prst="rect">
                      <a:avLst/>
                    </a:prstGeom>
                  </pic:spPr>
                </pic:pic>
              </a:graphicData>
            </a:graphic>
          </wp:inline>
        </w:drawing>
      </w:r>
    </w:p>
    <w:p w:rsidR="001B32B1" w:rsidRPr="00D37773" w:rsidRDefault="00E979DD" w:rsidP="00334991">
      <w:pPr>
        <w:rPr>
          <w:rFonts w:ascii="Arial" w:hAnsi="Arial"/>
          <w:i/>
          <w:color w:val="0000FF"/>
        </w:rPr>
      </w:pPr>
      <w:r w:rsidRPr="00D37773">
        <w:rPr>
          <w:rFonts w:ascii="Arial" w:hAnsi="Arial"/>
          <w:i/>
          <w:color w:val="0000FF"/>
        </w:rPr>
        <w:t>Deutscher Text</w:t>
      </w:r>
      <w:r w:rsidR="006F73DA" w:rsidRPr="00D37773">
        <w:rPr>
          <w:rFonts w:ascii="Arial" w:hAnsi="Arial"/>
          <w:i/>
          <w:color w:val="0000FF"/>
        </w:rPr>
        <w:t xml:space="preserve"> der Bildbeschriftung</w:t>
      </w:r>
      <w:r w:rsidRPr="00D37773">
        <w:rPr>
          <w:rFonts w:ascii="Arial" w:hAnsi="Arial"/>
          <w:i/>
          <w:color w:val="0000FF"/>
        </w:rPr>
        <w:t xml:space="preserve">: </w:t>
      </w:r>
    </w:p>
    <w:p w:rsidR="001B32B1" w:rsidRPr="00D37773" w:rsidRDefault="001B32B1" w:rsidP="001B32B1">
      <w:pPr>
        <w:rPr>
          <w:rFonts w:ascii="Arial" w:hAnsi="Arial"/>
          <w:b/>
          <w:i/>
          <w:color w:val="0000FF"/>
        </w:rPr>
      </w:pPr>
      <w:r w:rsidRPr="00D37773">
        <w:rPr>
          <w:rFonts w:ascii="Arial" w:hAnsi="Arial"/>
          <w:b/>
          <w:i/>
          <w:color w:val="0000FF"/>
        </w:rPr>
        <w:t>Steigende Temperaturen stellen ein Brandrisiko dar</w:t>
      </w:r>
    </w:p>
    <w:p w:rsidR="001B32B1" w:rsidRPr="00D37773" w:rsidRDefault="001B32B1" w:rsidP="001B32B1">
      <w:pPr>
        <w:rPr>
          <w:rFonts w:ascii="Arial" w:hAnsi="Arial"/>
          <w:i/>
          <w:color w:val="0000FF"/>
        </w:rPr>
      </w:pPr>
      <w:r w:rsidRPr="00D37773">
        <w:rPr>
          <w:rFonts w:ascii="Arial" w:hAnsi="Arial"/>
          <w:i/>
          <w:color w:val="0000FF"/>
        </w:rPr>
        <w:t xml:space="preserve">Wenn die Temperatur eines Bauteils oder Bereichs steigt, erhöht sich auch das Brandrisiko. Zur Überwachung dieses steigenden Risikos können regelmäßige Updates eingestellt werden. </w:t>
      </w:r>
    </w:p>
    <w:p w:rsidR="001B32B1" w:rsidRPr="00D37773" w:rsidRDefault="001B32B1" w:rsidP="001B32B1">
      <w:pPr>
        <w:rPr>
          <w:rFonts w:ascii="Arial" w:hAnsi="Arial"/>
          <w:i/>
          <w:color w:val="0000FF"/>
        </w:rPr>
      </w:pPr>
    </w:p>
    <w:p w:rsidR="001B32B1" w:rsidRPr="00D37773" w:rsidRDefault="001B32B1" w:rsidP="001B32B1">
      <w:pPr>
        <w:rPr>
          <w:rFonts w:ascii="Arial" w:hAnsi="Arial"/>
          <w:b/>
          <w:i/>
          <w:color w:val="0000FF"/>
        </w:rPr>
      </w:pPr>
      <w:r w:rsidRPr="00D37773">
        <w:rPr>
          <w:rFonts w:ascii="Arial" w:hAnsi="Arial"/>
          <w:b/>
          <w:i/>
          <w:color w:val="0000FF"/>
        </w:rPr>
        <w:t>Radiometrisches Gerät identifiziert das Brandrisiko</w:t>
      </w:r>
    </w:p>
    <w:p w:rsidR="001B32B1" w:rsidRPr="00D37773" w:rsidRDefault="001B32B1" w:rsidP="001B32B1">
      <w:pPr>
        <w:rPr>
          <w:rFonts w:ascii="Arial" w:hAnsi="Arial"/>
          <w:i/>
          <w:color w:val="0000FF"/>
        </w:rPr>
      </w:pPr>
      <w:r w:rsidRPr="00D37773">
        <w:rPr>
          <w:rFonts w:ascii="Arial" w:hAnsi="Arial"/>
          <w:i/>
          <w:color w:val="0000FF"/>
        </w:rPr>
        <w:t>Das radiometrische Gerät überwacht einen oder mehrere Bereiche und erkennt, wenn sich die Temperatur einer vordefinierten Alarmschwelle nähert.</w:t>
      </w:r>
    </w:p>
    <w:p w:rsidR="001B32B1" w:rsidRPr="001B32B1" w:rsidRDefault="001B32B1" w:rsidP="001B32B1">
      <w:pPr>
        <w:rPr>
          <w:rFonts w:ascii="Arial" w:hAnsi="Arial"/>
          <w:i/>
        </w:rPr>
      </w:pPr>
    </w:p>
    <w:p w:rsidR="001B32B1" w:rsidRPr="001B32B1" w:rsidRDefault="006F73DA" w:rsidP="001B32B1">
      <w:pPr>
        <w:rPr>
          <w:rFonts w:ascii="Arial" w:hAnsi="Arial"/>
          <w:b/>
          <w:i/>
        </w:rPr>
      </w:pPr>
      <w:r>
        <w:rPr>
          <w:rFonts w:ascii="Arial" w:hAnsi="Arial"/>
          <w:b/>
          <w:i/>
        </w:rPr>
        <w:t>E</w:t>
      </w:r>
      <w:r w:rsidR="001B32B1" w:rsidRPr="001B32B1">
        <w:rPr>
          <w:rFonts w:ascii="Arial" w:hAnsi="Arial"/>
          <w:b/>
          <w:i/>
        </w:rPr>
        <w:t xml:space="preserve">in Alarm </w:t>
      </w:r>
      <w:r w:rsidRPr="001B32B1">
        <w:rPr>
          <w:rFonts w:ascii="Arial" w:hAnsi="Arial"/>
          <w:b/>
          <w:i/>
        </w:rPr>
        <w:t xml:space="preserve">wird </w:t>
      </w:r>
      <w:r w:rsidR="001B32B1" w:rsidRPr="001B32B1">
        <w:rPr>
          <w:rFonts w:ascii="Arial" w:hAnsi="Arial"/>
          <w:b/>
          <w:i/>
        </w:rPr>
        <w:t xml:space="preserve">ausgelöst und </w:t>
      </w:r>
      <w:r w:rsidRPr="001B32B1">
        <w:rPr>
          <w:rFonts w:ascii="Arial" w:hAnsi="Arial"/>
          <w:b/>
          <w:i/>
        </w:rPr>
        <w:t xml:space="preserve">Maßnahmen </w:t>
      </w:r>
      <w:r w:rsidR="001B32B1" w:rsidRPr="001B32B1">
        <w:rPr>
          <w:rFonts w:ascii="Arial" w:hAnsi="Arial"/>
          <w:b/>
          <w:i/>
        </w:rPr>
        <w:t>werden ergriffen, um die Entstehung von Bränden zu verhindern.</w:t>
      </w:r>
    </w:p>
    <w:p w:rsidR="001B32B1" w:rsidRPr="001B32B1" w:rsidRDefault="001B32B1" w:rsidP="001B32B1">
      <w:pPr>
        <w:rPr>
          <w:rFonts w:ascii="Arial" w:hAnsi="Arial"/>
          <w:i/>
        </w:rPr>
      </w:pPr>
      <w:r w:rsidRPr="001B32B1">
        <w:rPr>
          <w:rFonts w:ascii="Arial" w:hAnsi="Arial"/>
          <w:i/>
        </w:rPr>
        <w:t xml:space="preserve">Die Benachrichtigung wird an eine </w:t>
      </w:r>
      <w:r w:rsidR="006F73DA">
        <w:rPr>
          <w:rFonts w:ascii="Arial" w:hAnsi="Arial"/>
          <w:i/>
        </w:rPr>
        <w:t>festgelegte</w:t>
      </w:r>
      <w:r w:rsidRPr="001B32B1">
        <w:rPr>
          <w:rFonts w:ascii="Arial" w:hAnsi="Arial"/>
          <w:i/>
        </w:rPr>
        <w:t xml:space="preserve"> Person weitergeleitet, di</w:t>
      </w:r>
      <w:r>
        <w:rPr>
          <w:rFonts w:ascii="Arial" w:hAnsi="Arial"/>
          <w:i/>
        </w:rPr>
        <w:t xml:space="preserve">e eingreifen und </w:t>
      </w:r>
      <w:r w:rsidR="006F73DA">
        <w:rPr>
          <w:rFonts w:ascii="Arial" w:hAnsi="Arial"/>
          <w:i/>
        </w:rPr>
        <w:t>einen</w:t>
      </w:r>
      <w:r>
        <w:rPr>
          <w:rFonts w:ascii="Arial" w:hAnsi="Arial"/>
          <w:i/>
        </w:rPr>
        <w:t xml:space="preserve"> möglichen Brandausbruch </w:t>
      </w:r>
      <w:r w:rsidRPr="001B32B1">
        <w:rPr>
          <w:rFonts w:ascii="Arial" w:hAnsi="Arial"/>
          <w:i/>
        </w:rPr>
        <w:t>verhindern kann.</w:t>
      </w:r>
    </w:p>
    <w:p w:rsidR="00334991" w:rsidRPr="00E979DD" w:rsidRDefault="00334991" w:rsidP="00334991">
      <w:pPr>
        <w:rPr>
          <w:rFonts w:ascii="Arial" w:hAnsi="Arial"/>
          <w:i/>
        </w:rPr>
      </w:pPr>
    </w:p>
    <w:p w:rsidR="00334991" w:rsidRPr="00334991" w:rsidRDefault="00334991" w:rsidP="00334991">
      <w:pPr>
        <w:rPr>
          <w:rFonts w:ascii="Arial" w:hAnsi="Arial"/>
        </w:rPr>
      </w:pPr>
    </w:p>
    <w:p w:rsidR="00334991" w:rsidRPr="00334991" w:rsidRDefault="00334991" w:rsidP="00334991">
      <w:pPr>
        <w:rPr>
          <w:rFonts w:ascii="Arial" w:hAnsi="Arial"/>
        </w:rPr>
      </w:pPr>
      <w:r w:rsidRPr="00334991">
        <w:rPr>
          <w:rFonts w:ascii="Arial" w:hAnsi="Arial"/>
        </w:rPr>
        <w:t xml:space="preserve">Der langjährige FLIR-Partner (Gold Level) Bi3 hat einen Mehrwert geschaffen, indem es nicht nur ein Produkt, sondern eine Gesamtlösung bereitstellte. In der Vergangenheit hat das Unternehmen mit der FH-R-Serie bereits an mehreren anderen Standorten Brandfrüherkennungslösungen installiert. Als WRS Solutions an </w:t>
      </w:r>
      <w:r w:rsidR="00807485" w:rsidRPr="00334991">
        <w:rPr>
          <w:rFonts w:ascii="Arial" w:hAnsi="Arial"/>
        </w:rPr>
        <w:t xml:space="preserve">Bi3 </w:t>
      </w:r>
      <w:r w:rsidRPr="00334991">
        <w:rPr>
          <w:rFonts w:ascii="Arial" w:hAnsi="Arial"/>
        </w:rPr>
        <w:t xml:space="preserve">herantrat, um eine ähnliche Lösung für Dovecote Park zu entwickeln, verfügte </w:t>
      </w:r>
      <w:r w:rsidR="00807485" w:rsidRPr="00334991">
        <w:rPr>
          <w:rFonts w:ascii="Arial" w:hAnsi="Arial"/>
        </w:rPr>
        <w:t xml:space="preserve">das Unternehmen </w:t>
      </w:r>
      <w:r w:rsidRPr="00334991">
        <w:rPr>
          <w:rFonts w:ascii="Arial" w:hAnsi="Arial"/>
        </w:rPr>
        <w:t xml:space="preserve">bereits über die nötige technische Erfahrung, um diese Herausforderung zu meistern. Installationen in Dachkammern </w:t>
      </w:r>
      <w:r w:rsidR="0089568B">
        <w:rPr>
          <w:rFonts w:ascii="Arial" w:hAnsi="Arial"/>
        </w:rPr>
        <w:t>sind</w:t>
      </w:r>
      <w:r w:rsidRPr="00334991">
        <w:rPr>
          <w:rFonts w:ascii="Arial" w:hAnsi="Arial"/>
        </w:rPr>
        <w:t xml:space="preserve"> </w:t>
      </w:r>
      <w:r w:rsidR="0089568B">
        <w:rPr>
          <w:rFonts w:ascii="Arial" w:hAnsi="Arial"/>
        </w:rPr>
        <w:t>besonders schwierig</w:t>
      </w:r>
      <w:r w:rsidRPr="00334991">
        <w:rPr>
          <w:rFonts w:ascii="Arial" w:hAnsi="Arial"/>
        </w:rPr>
        <w:t>, und WRS Solutions lieferte eine einwandfreie integrierte Lösung mit minimaler Betriebsunterbrechung für Dovecote Park.</w:t>
      </w:r>
    </w:p>
    <w:p w:rsidR="00E15D7E" w:rsidRDefault="00E15D7E" w:rsidP="00334991">
      <w:pPr>
        <w:rPr>
          <w:rFonts w:ascii="Arial" w:hAnsi="Arial"/>
          <w:b/>
        </w:rPr>
      </w:pPr>
    </w:p>
    <w:p w:rsidR="00334991" w:rsidRPr="00E15D7E" w:rsidRDefault="00334991" w:rsidP="00334991">
      <w:pPr>
        <w:rPr>
          <w:rFonts w:ascii="Arial" w:hAnsi="Arial"/>
          <w:b/>
        </w:rPr>
      </w:pPr>
      <w:r w:rsidRPr="00E15D7E">
        <w:rPr>
          <w:rFonts w:ascii="Arial" w:hAnsi="Arial"/>
          <w:b/>
        </w:rPr>
        <w:t>Brandschutzbewusst 24 Stunden am Tag, 7 Tage die Woche</w:t>
      </w:r>
    </w:p>
    <w:p w:rsidR="00334991" w:rsidRPr="00334991" w:rsidRDefault="00334991" w:rsidP="00334991">
      <w:pPr>
        <w:rPr>
          <w:rFonts w:ascii="Arial" w:hAnsi="Arial"/>
        </w:rPr>
      </w:pPr>
      <w:r w:rsidRPr="00334991">
        <w:rPr>
          <w:rFonts w:ascii="Arial" w:hAnsi="Arial"/>
        </w:rPr>
        <w:t>Zusätzlich zum Sicherheitsteam werden die Warnmeldungen auch an die technische Abteilung und an Nick Dunn in seiner Funktion als Health</w:t>
      </w:r>
      <w:proofErr w:type="gramStart"/>
      <w:r w:rsidRPr="00334991">
        <w:rPr>
          <w:rFonts w:ascii="Arial" w:hAnsi="Arial"/>
        </w:rPr>
        <w:t>, Safety</w:t>
      </w:r>
      <w:proofErr w:type="gramEnd"/>
      <w:r w:rsidRPr="00334991">
        <w:rPr>
          <w:rFonts w:ascii="Arial" w:hAnsi="Arial"/>
        </w:rPr>
        <w:t xml:space="preserve"> and Environmental Manager gesendet. „Je mehr Überblick wir über unsere Produktionshalle haben, desto</w:t>
      </w:r>
      <w:r w:rsidR="003F72BF">
        <w:rPr>
          <w:rFonts w:ascii="Arial" w:hAnsi="Arial"/>
        </w:rPr>
        <w:t xml:space="preserve"> besser“, sagt Nick. „Die FLIR-Wärmebild</w:t>
      </w:r>
      <w:r w:rsidRPr="00334991">
        <w:rPr>
          <w:rFonts w:ascii="Arial" w:hAnsi="Arial"/>
        </w:rPr>
        <w:t>kameras h</w:t>
      </w:r>
      <w:r w:rsidR="003F72BF">
        <w:rPr>
          <w:rFonts w:ascii="Arial" w:hAnsi="Arial"/>
        </w:rPr>
        <w:t>aben uns das Leben wesentlich leichter gemacht</w:t>
      </w:r>
      <w:r w:rsidRPr="00334991">
        <w:rPr>
          <w:rFonts w:ascii="Arial" w:hAnsi="Arial"/>
        </w:rPr>
        <w:t xml:space="preserve">. Sie geben uns die notwendige Sicherheit, um bei der Wartung unserer Ausrüstung </w:t>
      </w:r>
      <w:r w:rsidR="00302474" w:rsidRPr="00334991">
        <w:rPr>
          <w:rFonts w:ascii="Arial" w:hAnsi="Arial"/>
        </w:rPr>
        <w:t xml:space="preserve">proaktiv </w:t>
      </w:r>
      <w:r w:rsidRPr="00334991">
        <w:rPr>
          <w:rFonts w:ascii="Arial" w:hAnsi="Arial"/>
        </w:rPr>
        <w:t>vorgehen zu können, anstatt nur zu reagieren. Sobald etwas heiß wird, kann unser Wartungsteam bereits einschreiten.“</w:t>
      </w:r>
    </w:p>
    <w:p w:rsidR="00334991" w:rsidRPr="00334991" w:rsidRDefault="00334991" w:rsidP="00334991">
      <w:pPr>
        <w:rPr>
          <w:rFonts w:ascii="Arial" w:hAnsi="Arial"/>
        </w:rPr>
      </w:pPr>
    </w:p>
    <w:p w:rsidR="00E73C1E" w:rsidRDefault="00D60C42" w:rsidP="00334991">
      <w:pPr>
        <w:rPr>
          <w:rFonts w:ascii="Arial" w:hAnsi="Arial"/>
        </w:rPr>
      </w:pPr>
      <w:r>
        <w:rPr>
          <w:rFonts w:ascii="Arial" w:hAnsi="Arial"/>
        </w:rPr>
        <w:t xml:space="preserve">Thermografie funktioniert vergleichsweise einfach und </w:t>
      </w:r>
      <w:r w:rsidR="00334991" w:rsidRPr="00334991">
        <w:rPr>
          <w:rFonts w:ascii="Arial" w:hAnsi="Arial"/>
        </w:rPr>
        <w:t>ist äußerst effektiv, wenn es darum geht, Brände zu verhindern und Betriebsunterbrechungen zu vermeiden. So lautet auf jeden Fall das Fazit ein Jahr nach der Installation. Im letzten Jahr waren bereits zwei Vorfälle erkannt worden. Ein potenziell katastrophaler Vorfall war ein Motorlager, das zu überhitzen begann. Wäre es nicht rechtzeitig von einer FLIR-Kamera entdeckt worden, hätte dies zu einem Ausfall und zu einer ernsthaften Betriebsstörung geführt. Ein zweiter, weniger schwerwiegender Vorfall war eine Dampfleitung, die kaputt ging. Eine FLIR-Kamera nahm dies ebenfalls wahr und das Wartungsteam konnte weitere Schäden verhindern.</w:t>
      </w:r>
    </w:p>
    <w:p w:rsidR="00334991" w:rsidRPr="00334991" w:rsidRDefault="00334991" w:rsidP="00334991">
      <w:pPr>
        <w:rPr>
          <w:rFonts w:ascii="Arial" w:hAnsi="Arial"/>
        </w:rPr>
      </w:pPr>
    </w:p>
    <w:p w:rsidR="00334991" w:rsidRPr="00334991" w:rsidRDefault="00E15D7E" w:rsidP="00334991">
      <w:pPr>
        <w:rPr>
          <w:rFonts w:ascii="Arial" w:hAnsi="Arial"/>
        </w:rPr>
      </w:pPr>
      <w:r>
        <w:rPr>
          <w:rFonts w:ascii="Arial" w:hAnsi="Arial"/>
          <w:noProof/>
          <w:lang w:eastAsia="de-DE"/>
        </w:rPr>
        <w:drawing>
          <wp:inline distT="0" distB="0" distL="0" distR="0">
            <wp:extent cx="4630189" cy="1737360"/>
            <wp:effectExtent l="25400" t="0" r="0" b="0"/>
            <wp:docPr id="6" name="Bild 5" descr="04-dovecoats-c15-boning-hall-zone-5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dovecoats-c15-boning-hall-zone-5 Kopie.jpg"/>
                    <pic:cNvPicPr/>
                  </pic:nvPicPr>
                  <pic:blipFill>
                    <a:blip r:embed="rId11"/>
                    <a:stretch>
                      <a:fillRect/>
                    </a:stretch>
                  </pic:blipFill>
                  <pic:spPr>
                    <a:xfrm>
                      <a:off x="0" y="0"/>
                      <a:ext cx="4630189" cy="1737360"/>
                    </a:xfrm>
                    <a:prstGeom prst="rect">
                      <a:avLst/>
                    </a:prstGeom>
                  </pic:spPr>
                </pic:pic>
              </a:graphicData>
            </a:graphic>
          </wp:inline>
        </w:drawing>
      </w:r>
    </w:p>
    <w:p w:rsidR="00334991" w:rsidRPr="00E15D7E" w:rsidRDefault="00334991" w:rsidP="00334991">
      <w:pPr>
        <w:rPr>
          <w:rFonts w:ascii="Arial" w:hAnsi="Arial"/>
          <w:i/>
        </w:rPr>
      </w:pPr>
      <w:r w:rsidRPr="00E15D7E">
        <w:rPr>
          <w:rFonts w:ascii="Arial" w:hAnsi="Arial"/>
          <w:i/>
        </w:rPr>
        <w:t>Visuelle Darstellung einer FLIR-R-Kamera der Serie FH, die von Dovecote Park eingesetzt wird</w:t>
      </w:r>
    </w:p>
    <w:p w:rsidR="00E15D7E" w:rsidRDefault="00E15D7E" w:rsidP="00334991">
      <w:pPr>
        <w:rPr>
          <w:rFonts w:ascii="Arial" w:hAnsi="Arial"/>
          <w:b/>
        </w:rPr>
      </w:pPr>
    </w:p>
    <w:p w:rsidR="00334991" w:rsidRPr="00E15D7E" w:rsidRDefault="00334991" w:rsidP="00334991">
      <w:pPr>
        <w:rPr>
          <w:rFonts w:ascii="Arial" w:hAnsi="Arial"/>
          <w:b/>
        </w:rPr>
      </w:pPr>
      <w:r w:rsidRPr="00E15D7E">
        <w:rPr>
          <w:rFonts w:ascii="Arial" w:hAnsi="Arial"/>
          <w:b/>
        </w:rPr>
        <w:t>Sicherheit und finanzielle Vorteile</w:t>
      </w:r>
    </w:p>
    <w:p w:rsidR="00334991" w:rsidRPr="00334991" w:rsidRDefault="00334991" w:rsidP="00334991">
      <w:pPr>
        <w:rPr>
          <w:rFonts w:ascii="Arial" w:hAnsi="Arial"/>
        </w:rPr>
      </w:pPr>
      <w:r w:rsidRPr="00334991">
        <w:rPr>
          <w:rFonts w:ascii="Arial" w:hAnsi="Arial"/>
        </w:rPr>
        <w:t>Heute sind in den verschiedenen Dachkammern über der Produktionshalle über 30 FLIR FH-R-Kameras installiert. WRS Solutions hat die Installation in nur wenigen Wochen abgeschlossen. Kevin Polkey, Regional Director bei WRS, bestätigt, dass die FLIR-Kameras die ideale Lösung zur Brandfrüherk</w:t>
      </w:r>
      <w:r w:rsidR="00E73C1E">
        <w:rPr>
          <w:rFonts w:ascii="Arial" w:hAnsi="Arial"/>
        </w:rPr>
        <w:t>ennung für Dovecote Park waren</w:t>
      </w:r>
      <w:proofErr w:type="gramStart"/>
      <w:r w:rsidR="00E73C1E">
        <w:rPr>
          <w:rFonts w:ascii="Arial" w:hAnsi="Arial"/>
        </w:rPr>
        <w:t xml:space="preserve">: </w:t>
      </w:r>
      <w:r w:rsidRPr="00334991">
        <w:rPr>
          <w:rFonts w:ascii="Arial" w:hAnsi="Arial"/>
        </w:rPr>
        <w:t>„</w:t>
      </w:r>
      <w:proofErr w:type="gramEnd"/>
      <w:r w:rsidRPr="00334991">
        <w:rPr>
          <w:rFonts w:ascii="Arial" w:hAnsi="Arial"/>
        </w:rPr>
        <w:t xml:space="preserve">Die Investitionen in Wärmebildkameras sind im Vergleich zu Feuerlöschsystemen </w:t>
      </w:r>
      <w:r w:rsidR="00E73C1E">
        <w:rPr>
          <w:rFonts w:ascii="Arial" w:hAnsi="Arial"/>
        </w:rPr>
        <w:t>deutlich</w:t>
      </w:r>
      <w:r w:rsidRPr="00334991">
        <w:rPr>
          <w:rFonts w:ascii="Arial" w:hAnsi="Arial"/>
        </w:rPr>
        <w:t xml:space="preserve"> geringer“, verrät Kevin. „Neben der Verhinderung von Sachschäden und Geschäftsverlusten tragen Wärmebildkameras auch dazu bei, den Ruf einer Marke zu schützen, insbesondere in einem </w:t>
      </w:r>
      <w:r w:rsidR="00E73C1E">
        <w:rPr>
          <w:rFonts w:ascii="Arial" w:hAnsi="Arial"/>
        </w:rPr>
        <w:t xml:space="preserve">so </w:t>
      </w:r>
      <w:r w:rsidRPr="00334991">
        <w:rPr>
          <w:rFonts w:ascii="Arial" w:hAnsi="Arial"/>
        </w:rPr>
        <w:t>hart umkämpften Markt wie der Lebensmittelproduktion.“</w:t>
      </w:r>
    </w:p>
    <w:p w:rsidR="00334991" w:rsidRPr="00334991" w:rsidRDefault="00334991" w:rsidP="00334991">
      <w:pPr>
        <w:rPr>
          <w:rFonts w:ascii="Arial" w:hAnsi="Arial"/>
        </w:rPr>
      </w:pPr>
    </w:p>
    <w:p w:rsidR="00334991" w:rsidRPr="00334991" w:rsidRDefault="00334991" w:rsidP="00334991">
      <w:pPr>
        <w:rPr>
          <w:rFonts w:ascii="Arial" w:hAnsi="Arial"/>
        </w:rPr>
      </w:pPr>
      <w:r w:rsidRPr="00334991">
        <w:rPr>
          <w:rFonts w:ascii="Arial" w:hAnsi="Arial"/>
        </w:rPr>
        <w:t xml:space="preserve">Robert Groom, Sales Manager bei FLIR, </w:t>
      </w:r>
      <w:r w:rsidR="00E73C1E">
        <w:rPr>
          <w:rFonts w:ascii="Arial" w:hAnsi="Arial"/>
        </w:rPr>
        <w:t>ergänzt: „Da</w:t>
      </w:r>
      <w:r w:rsidRPr="00334991">
        <w:rPr>
          <w:rFonts w:ascii="Arial" w:hAnsi="Arial"/>
        </w:rPr>
        <w:t>s ist ein gutes Beispiel dafür, dass die bewährte FLIR-Technologie in den Händen von erfahrenen Fachleuten wie Bi3 und WRS nicht nur Menschen und Eigentum schützen kann, sondern auch eine gute Investitionsrendite bringt.“</w:t>
      </w:r>
    </w:p>
    <w:p w:rsidR="00334991" w:rsidRPr="00334991" w:rsidRDefault="00334991" w:rsidP="00334991">
      <w:pPr>
        <w:rPr>
          <w:rFonts w:ascii="Arial" w:hAnsi="Arial"/>
        </w:rPr>
      </w:pPr>
    </w:p>
    <w:p w:rsidR="00334991" w:rsidRPr="00334991" w:rsidRDefault="00334991" w:rsidP="00334991">
      <w:pPr>
        <w:rPr>
          <w:rFonts w:ascii="Arial" w:hAnsi="Arial"/>
        </w:rPr>
      </w:pPr>
      <w:r w:rsidRPr="00334991">
        <w:rPr>
          <w:rFonts w:ascii="Arial" w:hAnsi="Arial"/>
        </w:rPr>
        <w:t>„Die Wirksamkeit der radiometrischen Technologie von FLIR in der Lebensmittelindustrie kann nicht hoch genug eingeschätzt werden. Im Gegensatz zu herkömmlichen Feuerlöschsystemen</w:t>
      </w:r>
      <w:proofErr w:type="gramStart"/>
      <w:r w:rsidRPr="00334991">
        <w:rPr>
          <w:rFonts w:ascii="Arial" w:hAnsi="Arial"/>
        </w:rPr>
        <w:t>, die</w:t>
      </w:r>
      <w:proofErr w:type="gramEnd"/>
      <w:r w:rsidRPr="00334991">
        <w:rPr>
          <w:rFonts w:ascii="Arial" w:hAnsi="Arial"/>
        </w:rPr>
        <w:t xml:space="preserve"> auf Brände reagieren, ermöglicht die Wärmebildtechnik die Verhinderung von Bränden, bevor sie überhaupt ausbrechen.</w:t>
      </w:r>
      <w:r w:rsidR="00E73C1E">
        <w:rPr>
          <w:rFonts w:ascii="Arial" w:hAnsi="Arial"/>
        </w:rPr>
        <w:t xml:space="preserve"> </w:t>
      </w:r>
      <w:r w:rsidRPr="00334991">
        <w:rPr>
          <w:rFonts w:ascii="Arial" w:hAnsi="Arial"/>
        </w:rPr>
        <w:t xml:space="preserve">Die erfolgreiche Umsetzung dieser innovativen Lösung erfordert ein kompetentes Team. WRS und FLIR </w:t>
      </w:r>
      <w:r w:rsidR="00612F2E">
        <w:rPr>
          <w:rFonts w:ascii="Arial" w:hAnsi="Arial"/>
        </w:rPr>
        <w:t xml:space="preserve">haben </w:t>
      </w:r>
      <w:r w:rsidRPr="00334991">
        <w:rPr>
          <w:rFonts w:ascii="Arial" w:hAnsi="Arial"/>
        </w:rPr>
        <w:t>als Partner in diesem Projekt eindeutig für eine nahtlose Install</w:t>
      </w:r>
      <w:r w:rsidR="00612F2E">
        <w:rPr>
          <w:rFonts w:ascii="Arial" w:hAnsi="Arial"/>
        </w:rPr>
        <w:t>ation und Integration gesorgt. Und das</w:t>
      </w:r>
      <w:r w:rsidRPr="00334991">
        <w:rPr>
          <w:rFonts w:ascii="Arial" w:hAnsi="Arial"/>
        </w:rPr>
        <w:t xml:space="preserve"> führte zu unmittelbaren und spürbaren </w:t>
      </w:r>
      <w:r w:rsidR="00612F2E">
        <w:rPr>
          <w:rFonts w:ascii="Arial" w:hAnsi="Arial"/>
        </w:rPr>
        <w:t xml:space="preserve">Vorteilen für Dovecote Park.“ So </w:t>
      </w:r>
      <w:r w:rsidRPr="00334991">
        <w:rPr>
          <w:rFonts w:ascii="Arial" w:hAnsi="Arial"/>
        </w:rPr>
        <w:t>Chris Eccles, Sales Director bei Business Insight 3</w:t>
      </w:r>
      <w:r w:rsidR="00CA1110">
        <w:rPr>
          <w:rFonts w:ascii="Arial" w:hAnsi="Arial"/>
        </w:rPr>
        <w:t>.</w:t>
      </w:r>
    </w:p>
    <w:p w:rsidR="00334991" w:rsidRPr="00334991" w:rsidRDefault="00334991" w:rsidP="00334991">
      <w:pPr>
        <w:rPr>
          <w:rFonts w:ascii="Arial" w:hAnsi="Arial"/>
        </w:rPr>
      </w:pPr>
    </w:p>
    <w:p w:rsidR="00334991" w:rsidRDefault="00334991" w:rsidP="00334991">
      <w:pPr>
        <w:rPr>
          <w:rFonts w:ascii="Arial" w:hAnsi="Arial"/>
        </w:rPr>
      </w:pPr>
      <w:r w:rsidRPr="00334991">
        <w:rPr>
          <w:rFonts w:ascii="Arial" w:hAnsi="Arial"/>
        </w:rPr>
        <w:t>Nicht zuletzt dank der Installation der Wärmebildkameras konnte Dovecote Park auch seine Versicherungsprämie für die Produktionshalle deutlich senken. „Man kann mit Sicherheit sagen, dass sich die Investition in Wärmebildkameras bereits ausgezahlt hat“, so Nick Dunn.</w:t>
      </w:r>
    </w:p>
    <w:p w:rsidR="00334991" w:rsidRDefault="00334991" w:rsidP="00F764CB">
      <w:pPr>
        <w:rPr>
          <w:rFonts w:ascii="Arial" w:hAnsi="Arial"/>
        </w:rPr>
      </w:pPr>
    </w:p>
    <w:p w:rsidR="00E15D7E" w:rsidRDefault="007563D1" w:rsidP="00F764CB">
      <w:pPr>
        <w:rPr>
          <w:rFonts w:ascii="Arial" w:hAnsi="Arial"/>
        </w:rPr>
      </w:pPr>
      <w:hyperlink r:id="rId12" w:history="1">
        <w:r w:rsidR="00E15D7E" w:rsidRPr="00544984">
          <w:rPr>
            <w:rStyle w:val="Link"/>
            <w:rFonts w:ascii="Arial" w:hAnsi="Arial"/>
          </w:rPr>
          <w:t>https://www.flir.de/discover/security/flir-cameras-keep-dovecote-park-meat-production-hall-safe-from-fire-incidents</w:t>
        </w:r>
      </w:hyperlink>
    </w:p>
    <w:p w:rsidR="00CA1110" w:rsidRDefault="00CA1110" w:rsidP="00F764CB">
      <w:pPr>
        <w:rPr>
          <w:rFonts w:ascii="Arial" w:hAnsi="Arial"/>
        </w:rPr>
      </w:pPr>
      <w:r>
        <w:rPr>
          <w:rFonts w:ascii="Arial" w:hAnsi="Arial"/>
          <w:noProof/>
          <w:lang w:eastAsia="de-DE"/>
        </w:rPr>
        <w:drawing>
          <wp:inline distT="0" distB="0" distL="0" distR="0">
            <wp:extent cx="1662545" cy="831273"/>
            <wp:effectExtent l="25400" t="0" r="0" b="0"/>
            <wp:docPr id="7" name="Bild 6" descr="05-bi3-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bi3-logo.jpg"/>
                    <pic:cNvPicPr/>
                  </pic:nvPicPr>
                  <pic:blipFill>
                    <a:blip r:embed="rId13"/>
                    <a:stretch>
                      <a:fillRect/>
                    </a:stretch>
                  </pic:blipFill>
                  <pic:spPr>
                    <a:xfrm>
                      <a:off x="0" y="0"/>
                      <a:ext cx="1662545" cy="831273"/>
                    </a:xfrm>
                    <a:prstGeom prst="rect">
                      <a:avLst/>
                    </a:prstGeom>
                  </pic:spPr>
                </pic:pic>
              </a:graphicData>
            </a:graphic>
          </wp:inline>
        </w:drawing>
      </w:r>
    </w:p>
    <w:p w:rsidR="00E730D7" w:rsidRPr="00F764CB" w:rsidRDefault="00CA1110" w:rsidP="00F764CB">
      <w:pPr>
        <w:rPr>
          <w:rFonts w:ascii="Arial" w:hAnsi="Arial"/>
        </w:rPr>
      </w:pPr>
      <w:r>
        <w:rPr>
          <w:rFonts w:ascii="Arial" w:hAnsi="Arial"/>
          <w:noProof/>
          <w:lang w:eastAsia="de-DE"/>
        </w:rPr>
        <w:drawing>
          <wp:inline distT="0" distB="0" distL="0" distR="0">
            <wp:extent cx="1446415" cy="552796"/>
            <wp:effectExtent l="25400" t="0" r="1385" b="0"/>
            <wp:docPr id="8" name="Bild 7" descr="06-w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wrs-logo.jpg"/>
                    <pic:cNvPicPr/>
                  </pic:nvPicPr>
                  <pic:blipFill>
                    <a:blip r:embed="rId14"/>
                    <a:stretch>
                      <a:fillRect/>
                    </a:stretch>
                  </pic:blipFill>
                  <pic:spPr>
                    <a:xfrm>
                      <a:off x="0" y="0"/>
                      <a:ext cx="1446415" cy="552796"/>
                    </a:xfrm>
                    <a:prstGeom prst="rect">
                      <a:avLst/>
                    </a:prstGeom>
                  </pic:spPr>
                </pic:pic>
              </a:graphicData>
            </a:graphic>
          </wp:inline>
        </w:drawing>
      </w:r>
    </w:p>
    <w:sectPr w:rsidR="00E730D7" w:rsidRPr="00F764CB" w:rsidSect="00E730D7">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F764CB"/>
    <w:rsid w:val="000D0C63"/>
    <w:rsid w:val="00155B9D"/>
    <w:rsid w:val="001B32B1"/>
    <w:rsid w:val="00293366"/>
    <w:rsid w:val="00302474"/>
    <w:rsid w:val="00334991"/>
    <w:rsid w:val="003F72BF"/>
    <w:rsid w:val="00461579"/>
    <w:rsid w:val="005B5686"/>
    <w:rsid w:val="00612F2E"/>
    <w:rsid w:val="006F73DA"/>
    <w:rsid w:val="007563D1"/>
    <w:rsid w:val="00792B9A"/>
    <w:rsid w:val="00807485"/>
    <w:rsid w:val="0089568B"/>
    <w:rsid w:val="008B7AC5"/>
    <w:rsid w:val="008D59C8"/>
    <w:rsid w:val="0090719D"/>
    <w:rsid w:val="009376F5"/>
    <w:rsid w:val="00BA735A"/>
    <w:rsid w:val="00CA1110"/>
    <w:rsid w:val="00CA3DAA"/>
    <w:rsid w:val="00D37773"/>
    <w:rsid w:val="00D60C42"/>
    <w:rsid w:val="00DF032B"/>
    <w:rsid w:val="00E15D7E"/>
    <w:rsid w:val="00E730D7"/>
    <w:rsid w:val="00E73C1E"/>
    <w:rsid w:val="00E979DD"/>
    <w:rsid w:val="00EA0A7A"/>
    <w:rsid w:val="00F764CB"/>
    <w:rsid w:val="00F91764"/>
  </w:rsids>
  <m:mathPr>
    <m:mathFont m:val="Impact"/>
    <m:brkBin m:val="before"/>
    <m:brkBinSub m:val="--"/>
    <m:smallFrac m:val="off"/>
    <m:dispDef m:val="off"/>
    <m:lMargin m:val="0"/>
    <m:rMargin m:val="0"/>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4833"/>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styleId="Link">
    <w:name w:val="Hyperlink"/>
    <w:basedOn w:val="Absatzstandardschriftart"/>
    <w:uiPriority w:val="99"/>
    <w:semiHidden/>
    <w:unhideWhenUsed/>
    <w:rsid w:val="008B7AC5"/>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yperlink" Target="https://www.flir.de/discover/security/flir-cameras-keep-dovecote-park-meat-production-hall-safe-from-fire-incidents"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yperlink" Target="https://wrssolutions.com" TargetMode="External"/><Relationship Id="rId7" Type="http://schemas.openxmlformats.org/officeDocument/2006/relationships/hyperlink" Target="https://bi3.co.uk" TargetMode="External"/><Relationship Id="rId8" Type="http://schemas.openxmlformats.org/officeDocument/2006/relationships/hyperlink" Target="https://www.flir.de/products/fh-series-r" TargetMode="External"/><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1517</Words>
  <Characters>8649</Characters>
  <Application>Microsoft Word 12.1.0</Application>
  <DocSecurity>0</DocSecurity>
  <Lines>72</Lines>
  <Paragraphs>17</Paragraphs>
  <ScaleCrop>false</ScaleCrop>
  <LinksUpToDate>false</LinksUpToDate>
  <CharactersWithSpaces>10621</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cp:lastModifiedBy>Frank</cp:lastModifiedBy>
  <cp:revision>25</cp:revision>
  <dcterms:created xsi:type="dcterms:W3CDTF">2025-03-10T23:27:00Z</dcterms:created>
  <dcterms:modified xsi:type="dcterms:W3CDTF">2025-03-11T08:55:00Z</dcterms:modified>
</cp:coreProperties>
</file>